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646" w:rsidRDefault="00504646" w:rsidP="00504646">
      <w:pPr>
        <w:jc w:val="center"/>
        <w:rPr>
          <w:b/>
          <w:sz w:val="24"/>
          <w:szCs w:val="24"/>
        </w:rPr>
      </w:pPr>
      <w:r w:rsidRPr="00504646">
        <w:rPr>
          <w:rFonts w:hint="eastAsia"/>
          <w:b/>
          <w:sz w:val="24"/>
          <w:szCs w:val="24"/>
        </w:rPr>
        <w:t>翻身</w:t>
      </w:r>
    </w:p>
    <w:p w:rsidR="005E5E53" w:rsidRDefault="00504646" w:rsidP="00504646">
      <w:pPr>
        <w:jc w:val="center"/>
        <w:rPr>
          <w:b/>
          <w:sz w:val="24"/>
          <w:szCs w:val="24"/>
        </w:rPr>
      </w:pPr>
      <w:r>
        <w:rPr>
          <w:rFonts w:hint="eastAsia"/>
          <w:b/>
          <w:sz w:val="24"/>
          <w:szCs w:val="24"/>
        </w:rPr>
        <w:t>——一个中国乡村的革命纪实</w:t>
      </w:r>
    </w:p>
    <w:p w:rsidR="00F834A2" w:rsidRDefault="00F834A2" w:rsidP="00504646">
      <w:pPr>
        <w:jc w:val="center"/>
        <w:rPr>
          <w:sz w:val="24"/>
          <w:szCs w:val="24"/>
        </w:rPr>
      </w:pPr>
      <w:r w:rsidRPr="00F834A2">
        <w:rPr>
          <w:rFonts w:hint="eastAsia"/>
          <w:sz w:val="24"/>
          <w:szCs w:val="24"/>
        </w:rPr>
        <w:t>宋悦</w:t>
      </w:r>
      <w:r w:rsidRPr="00F834A2">
        <w:rPr>
          <w:rFonts w:hint="eastAsia"/>
          <w:sz w:val="24"/>
          <w:szCs w:val="24"/>
        </w:rPr>
        <w:t xml:space="preserve"> 2013201506</w:t>
      </w:r>
    </w:p>
    <w:p w:rsidR="00F834A2" w:rsidRPr="00F834A2" w:rsidRDefault="00F834A2" w:rsidP="00504646">
      <w:pPr>
        <w:jc w:val="center"/>
        <w:rPr>
          <w:sz w:val="24"/>
          <w:szCs w:val="24"/>
        </w:rPr>
      </w:pPr>
    </w:p>
    <w:p w:rsidR="00504646" w:rsidRDefault="006D3356" w:rsidP="00504646">
      <w:pPr>
        <w:pStyle w:val="a3"/>
        <w:numPr>
          <w:ilvl w:val="0"/>
          <w:numId w:val="1"/>
        </w:numPr>
        <w:ind w:firstLineChars="0"/>
        <w:rPr>
          <w:sz w:val="24"/>
          <w:szCs w:val="24"/>
        </w:rPr>
      </w:pPr>
      <w:r>
        <w:rPr>
          <w:rFonts w:hint="eastAsia"/>
          <w:sz w:val="24"/>
          <w:szCs w:val="24"/>
        </w:rPr>
        <w:t>说起来，本书作者韩丁与人大也</w:t>
      </w:r>
      <w:r w:rsidR="00504646">
        <w:rPr>
          <w:rFonts w:hint="eastAsia"/>
          <w:sz w:val="24"/>
          <w:szCs w:val="24"/>
        </w:rPr>
        <w:t>算有些渊源。</w:t>
      </w:r>
      <w:proofErr w:type="gramStart"/>
      <w:r w:rsidR="00504646">
        <w:rPr>
          <w:rFonts w:hint="eastAsia"/>
          <w:sz w:val="24"/>
          <w:szCs w:val="24"/>
        </w:rPr>
        <w:t>韩丁曾</w:t>
      </w:r>
      <w:proofErr w:type="gramEnd"/>
      <w:r w:rsidR="00504646">
        <w:rPr>
          <w:rFonts w:hint="eastAsia"/>
          <w:sz w:val="24"/>
          <w:szCs w:val="24"/>
        </w:rPr>
        <w:t>于</w:t>
      </w:r>
      <w:r w:rsidR="00504646">
        <w:rPr>
          <w:rFonts w:hint="eastAsia"/>
          <w:sz w:val="24"/>
          <w:szCs w:val="24"/>
        </w:rPr>
        <w:t>1947</w:t>
      </w:r>
      <w:r w:rsidR="00504646">
        <w:rPr>
          <w:rFonts w:hint="eastAsia"/>
          <w:sz w:val="24"/>
          <w:szCs w:val="24"/>
        </w:rPr>
        <w:t>年在晋冀鲁豫解放区担任北方大学英语教员，而在</w:t>
      </w:r>
      <w:r w:rsidR="00504646">
        <w:rPr>
          <w:rFonts w:hint="eastAsia"/>
          <w:sz w:val="24"/>
          <w:szCs w:val="24"/>
        </w:rPr>
        <w:t>1948</w:t>
      </w:r>
      <w:r w:rsidR="00504646">
        <w:rPr>
          <w:rFonts w:hint="eastAsia"/>
          <w:sz w:val="24"/>
          <w:szCs w:val="24"/>
        </w:rPr>
        <w:t>年</w:t>
      </w:r>
      <w:r w:rsidR="00504646">
        <w:rPr>
          <w:rFonts w:hint="eastAsia"/>
          <w:sz w:val="24"/>
          <w:szCs w:val="24"/>
        </w:rPr>
        <w:t>5</w:t>
      </w:r>
      <w:r w:rsidR="00504646">
        <w:rPr>
          <w:rFonts w:hint="eastAsia"/>
          <w:sz w:val="24"/>
          <w:szCs w:val="24"/>
        </w:rPr>
        <w:t>月，伴随着晋冀鲁</w:t>
      </w:r>
      <w:r w:rsidR="0061489D">
        <w:rPr>
          <w:rFonts w:hint="eastAsia"/>
          <w:sz w:val="24"/>
          <w:szCs w:val="24"/>
        </w:rPr>
        <w:t>边</w:t>
      </w:r>
      <w:r w:rsidR="00504646">
        <w:rPr>
          <w:rFonts w:hint="eastAsia"/>
          <w:sz w:val="24"/>
          <w:szCs w:val="24"/>
        </w:rPr>
        <w:t>区与晋察冀</w:t>
      </w:r>
      <w:r w:rsidR="00457289">
        <w:rPr>
          <w:rFonts w:hint="eastAsia"/>
          <w:sz w:val="24"/>
          <w:szCs w:val="24"/>
        </w:rPr>
        <w:t>边区</w:t>
      </w:r>
      <w:r w:rsidR="00504646">
        <w:rPr>
          <w:rFonts w:hint="eastAsia"/>
          <w:sz w:val="24"/>
          <w:szCs w:val="24"/>
        </w:rPr>
        <w:t>区合并，归属于两个</w:t>
      </w:r>
      <w:r w:rsidR="00457289">
        <w:rPr>
          <w:rFonts w:hint="eastAsia"/>
          <w:sz w:val="24"/>
          <w:szCs w:val="24"/>
        </w:rPr>
        <w:t>解放</w:t>
      </w:r>
      <w:r w:rsidR="00504646">
        <w:rPr>
          <w:rFonts w:hint="eastAsia"/>
          <w:sz w:val="24"/>
          <w:szCs w:val="24"/>
        </w:rPr>
        <w:t>区的两所大学——北方大学和华北联合大学，也合并成为华北大学，</w:t>
      </w:r>
      <w:r w:rsidR="0057242D">
        <w:rPr>
          <w:rFonts w:hint="eastAsia"/>
          <w:sz w:val="24"/>
          <w:szCs w:val="24"/>
        </w:rPr>
        <w:t>原北方大学</w:t>
      </w:r>
      <w:r w:rsidR="0061489D">
        <w:rPr>
          <w:rFonts w:hint="eastAsia"/>
          <w:sz w:val="24"/>
          <w:szCs w:val="24"/>
        </w:rPr>
        <w:t>校长</w:t>
      </w:r>
      <w:r w:rsidR="0057242D">
        <w:rPr>
          <w:rFonts w:hint="eastAsia"/>
          <w:sz w:val="24"/>
          <w:szCs w:val="24"/>
        </w:rPr>
        <w:t>范文</w:t>
      </w:r>
      <w:proofErr w:type="gramStart"/>
      <w:r w:rsidR="0057242D">
        <w:rPr>
          <w:rFonts w:hint="eastAsia"/>
          <w:sz w:val="24"/>
          <w:szCs w:val="24"/>
        </w:rPr>
        <w:t>澜</w:t>
      </w:r>
      <w:proofErr w:type="gramEnd"/>
      <w:r w:rsidR="0061489D">
        <w:rPr>
          <w:rFonts w:hint="eastAsia"/>
          <w:sz w:val="24"/>
          <w:szCs w:val="24"/>
        </w:rPr>
        <w:t>也继续来到华北大学担任副校长。</w:t>
      </w:r>
      <w:r w:rsidR="00504646">
        <w:rPr>
          <w:rFonts w:hint="eastAsia"/>
          <w:sz w:val="24"/>
          <w:szCs w:val="24"/>
        </w:rPr>
        <w:t>这</w:t>
      </w:r>
      <w:r w:rsidR="0061489D">
        <w:rPr>
          <w:rFonts w:hint="eastAsia"/>
          <w:sz w:val="24"/>
          <w:szCs w:val="24"/>
        </w:rPr>
        <w:t>里的华北大学</w:t>
      </w:r>
      <w:r w:rsidR="00504646">
        <w:rPr>
          <w:rFonts w:hint="eastAsia"/>
          <w:sz w:val="24"/>
          <w:szCs w:val="24"/>
        </w:rPr>
        <w:t>也就是中国人民大学的前身</w:t>
      </w:r>
      <w:r w:rsidR="0061489D">
        <w:rPr>
          <w:rFonts w:hint="eastAsia"/>
          <w:sz w:val="24"/>
          <w:szCs w:val="24"/>
        </w:rPr>
        <w:t>，于</w:t>
      </w:r>
      <w:r w:rsidR="0061489D">
        <w:rPr>
          <w:rFonts w:hint="eastAsia"/>
          <w:sz w:val="24"/>
          <w:szCs w:val="24"/>
        </w:rPr>
        <w:t>1949</w:t>
      </w:r>
      <w:r w:rsidR="0061489D">
        <w:rPr>
          <w:rFonts w:hint="eastAsia"/>
          <w:sz w:val="24"/>
          <w:szCs w:val="24"/>
        </w:rPr>
        <w:t>年</w:t>
      </w:r>
      <w:r w:rsidR="0061489D">
        <w:rPr>
          <w:rFonts w:hint="eastAsia"/>
          <w:sz w:val="24"/>
          <w:szCs w:val="24"/>
        </w:rPr>
        <w:t>2</w:t>
      </w:r>
      <w:r w:rsidR="0061489D">
        <w:rPr>
          <w:rFonts w:hint="eastAsia"/>
          <w:sz w:val="24"/>
          <w:szCs w:val="24"/>
        </w:rPr>
        <w:t>月进入北平，并于</w:t>
      </w:r>
      <w:r w:rsidR="0061489D">
        <w:rPr>
          <w:rFonts w:hint="eastAsia"/>
          <w:sz w:val="24"/>
          <w:szCs w:val="24"/>
        </w:rPr>
        <w:t>1950</w:t>
      </w:r>
      <w:r w:rsidR="0061489D">
        <w:rPr>
          <w:rFonts w:hint="eastAsia"/>
          <w:sz w:val="24"/>
          <w:szCs w:val="24"/>
        </w:rPr>
        <w:t>年与另外几所学校合并成立了中国人民大学</w:t>
      </w:r>
      <w:r w:rsidR="00504646">
        <w:rPr>
          <w:rFonts w:hint="eastAsia"/>
          <w:sz w:val="24"/>
          <w:szCs w:val="24"/>
        </w:rPr>
        <w:t>。</w:t>
      </w:r>
      <w:r>
        <w:rPr>
          <w:rFonts w:hint="eastAsia"/>
          <w:sz w:val="24"/>
          <w:szCs w:val="24"/>
        </w:rPr>
        <w:t>当然，不知道作者之后是否跟随北方大学合并，也不知他与人民大学是否有着实际接触，但由于我对校史还</w:t>
      </w:r>
      <w:proofErr w:type="gramStart"/>
      <w:r>
        <w:rPr>
          <w:rFonts w:hint="eastAsia"/>
          <w:sz w:val="24"/>
          <w:szCs w:val="24"/>
        </w:rPr>
        <w:t>算有些</w:t>
      </w:r>
      <w:proofErr w:type="gramEnd"/>
      <w:r>
        <w:rPr>
          <w:rFonts w:hint="eastAsia"/>
          <w:sz w:val="24"/>
          <w:szCs w:val="24"/>
        </w:rPr>
        <w:t>了解，读到本书导言的作者生平部分便油然而生了一种亲切感，对本书的写作背景也有了共鸣和认知基础。</w:t>
      </w:r>
    </w:p>
    <w:p w:rsidR="0057242D" w:rsidRDefault="00DD3001" w:rsidP="0057242D">
      <w:pPr>
        <w:pStyle w:val="a3"/>
        <w:numPr>
          <w:ilvl w:val="0"/>
          <w:numId w:val="1"/>
        </w:numPr>
        <w:ind w:firstLineChars="0"/>
        <w:rPr>
          <w:sz w:val="24"/>
          <w:szCs w:val="24"/>
        </w:rPr>
      </w:pPr>
      <w:r>
        <w:rPr>
          <w:rFonts w:hint="eastAsia"/>
          <w:sz w:val="24"/>
          <w:szCs w:val="24"/>
        </w:rPr>
        <w:t>作者说他试图以纪录片的形式来写作，我认为他确实做到了。也许是因为外国人的视更能发现“陌生”的国内环境的细节，书中对于农民生活、生产以及村庄大环境的描写细致入微，甚至让作为中国人的我</w:t>
      </w:r>
      <w:proofErr w:type="gramStart"/>
      <w:r>
        <w:rPr>
          <w:rFonts w:hint="eastAsia"/>
          <w:sz w:val="24"/>
          <w:szCs w:val="24"/>
        </w:rPr>
        <w:t>感因为</w:t>
      </w:r>
      <w:proofErr w:type="gramEnd"/>
      <w:r>
        <w:rPr>
          <w:rFonts w:hint="eastAsia"/>
          <w:sz w:val="24"/>
          <w:szCs w:val="24"/>
        </w:rPr>
        <w:t>到惊讶和“好笑”，因为有些事在我这个“土著”看来实在是平常得不值得用文字记录下来，但作者偏偏</w:t>
      </w:r>
      <w:proofErr w:type="gramStart"/>
      <w:r>
        <w:rPr>
          <w:rFonts w:hint="eastAsia"/>
          <w:sz w:val="24"/>
          <w:szCs w:val="24"/>
        </w:rPr>
        <w:t>秉承着</w:t>
      </w:r>
      <w:proofErr w:type="gramEnd"/>
      <w:r>
        <w:rPr>
          <w:rFonts w:hint="eastAsia"/>
          <w:sz w:val="24"/>
          <w:szCs w:val="24"/>
        </w:rPr>
        <w:t>严谨的作风固执地这样做了，而效果又出乎意料地好，可谓是呈现了常常被人们忽略却又富有趣味的小事。比如最让我印象深刻的莫过于书中对“农民冬天抓跳蚤来产生热量”的描写，认真地让人</w:t>
      </w:r>
      <w:r w:rsidR="00FB5B6A">
        <w:rPr>
          <w:rFonts w:hint="eastAsia"/>
          <w:sz w:val="24"/>
          <w:szCs w:val="24"/>
        </w:rPr>
        <w:t>忍俊不禁，但细细想来，抓跳蚤这件平凡的小事确也真的占据了农民生活的很大部分，对描写农民闲暇生活来说是不可或缺的。于是，在这样一双充满好奇的外国人的眼里，张庄人民生活的点点滴滴都被忠实地“拍摄”了下来，形成了可以媲美纪录片的文字记述。</w:t>
      </w:r>
    </w:p>
    <w:p w:rsidR="00FB5B6A" w:rsidRPr="006D3356" w:rsidRDefault="00FB5B6A" w:rsidP="00FB5B6A">
      <w:pPr>
        <w:pStyle w:val="a3"/>
        <w:numPr>
          <w:ilvl w:val="0"/>
          <w:numId w:val="1"/>
        </w:numPr>
        <w:ind w:firstLineChars="0"/>
        <w:rPr>
          <w:sz w:val="24"/>
          <w:szCs w:val="24"/>
        </w:rPr>
      </w:pPr>
      <w:r>
        <w:rPr>
          <w:rFonts w:hint="eastAsia"/>
          <w:sz w:val="24"/>
          <w:szCs w:val="24"/>
        </w:rPr>
        <w:t>书中记录的地主对欺压农民的血腥事迹让我非常震动。比如因老婆被地主强奸而动手的农民，却被</w:t>
      </w:r>
      <w:proofErr w:type="gramStart"/>
      <w:r>
        <w:rPr>
          <w:rFonts w:hint="eastAsia"/>
          <w:sz w:val="24"/>
          <w:szCs w:val="24"/>
        </w:rPr>
        <w:t>栓</w:t>
      </w:r>
      <w:proofErr w:type="gramEnd"/>
      <w:r>
        <w:rPr>
          <w:rFonts w:hint="eastAsia"/>
          <w:sz w:val="24"/>
          <w:szCs w:val="24"/>
        </w:rPr>
        <w:t>起头发吊着毒打，直至头皮撕裂，人载到地上死去。在比如地主将反抗的农民剁块，制成人皮物品。更别提数见不鲜的日常生活中的冷酷镇压和不平等对待，以及其导致的妻离子散，家毁人亡。</w:t>
      </w:r>
      <w:r w:rsidR="00753128">
        <w:rPr>
          <w:rFonts w:hint="eastAsia"/>
          <w:sz w:val="24"/>
          <w:szCs w:val="24"/>
        </w:rPr>
        <w:t>在此之前，我当然也对地主的“丑恶嘴脸”有着固有认知，但像</w:t>
      </w:r>
      <w:r w:rsidR="006D3356">
        <w:rPr>
          <w:rFonts w:hint="eastAsia"/>
          <w:sz w:val="24"/>
          <w:szCs w:val="24"/>
        </w:rPr>
        <w:t>读这本书一样大量地接触真实故事还是第一次。我以前只是知道在西藏等宗教控制下的等级社会存在着这样随意收割农民生命的情况，但没想到在普通的北方地区情况居然也是这样的惨烈。所以说，真实故事的记录是有其力量的，它可以将人们浅显模糊的固有认知简单迅猛地翻耕一新，在脑海中留下震撼人心、不可磨灭的印记。</w:t>
      </w:r>
    </w:p>
    <w:p w:rsidR="00FB5B6A" w:rsidRDefault="00E77868" w:rsidP="00FB5B6A">
      <w:pPr>
        <w:pStyle w:val="a3"/>
        <w:numPr>
          <w:ilvl w:val="0"/>
          <w:numId w:val="1"/>
        </w:numPr>
        <w:ind w:firstLineChars="0"/>
        <w:rPr>
          <w:sz w:val="24"/>
          <w:szCs w:val="24"/>
        </w:rPr>
      </w:pPr>
      <w:r>
        <w:rPr>
          <w:rFonts w:hint="eastAsia"/>
          <w:sz w:val="24"/>
          <w:szCs w:val="24"/>
        </w:rPr>
        <w:t>地主利用“北老社”慈善组织和“孔圣道”宗教组织攫取财物的事情让我有些出乎意料。前者让我想起几年前的红十字会丑闻，而后者则与欧洲中世纪教皇的牟利手段有“异曲同工之妙”。农民不仅在土地经济上处于弱势，在文化和宗教方面也被地主等势力操控，</w:t>
      </w:r>
      <w:r w:rsidR="00F834A2">
        <w:rPr>
          <w:rFonts w:hint="eastAsia"/>
          <w:sz w:val="24"/>
          <w:szCs w:val="24"/>
        </w:rPr>
        <w:t>受到直接和间接的欺诈和压迫。另一方面也反映出，地主的欺压手段是多样化而狡猾的，并非简单粗暴的莽夫行径。</w:t>
      </w:r>
    </w:p>
    <w:p w:rsidR="00F834A2" w:rsidRDefault="00F834A2" w:rsidP="00FB5B6A">
      <w:pPr>
        <w:pStyle w:val="a3"/>
        <w:numPr>
          <w:ilvl w:val="0"/>
          <w:numId w:val="1"/>
        </w:numPr>
        <w:ind w:firstLineChars="0"/>
        <w:rPr>
          <w:sz w:val="24"/>
          <w:szCs w:val="24"/>
        </w:rPr>
      </w:pPr>
      <w:r>
        <w:rPr>
          <w:rFonts w:hint="eastAsia"/>
          <w:sz w:val="24"/>
          <w:szCs w:val="24"/>
        </w:rPr>
        <w:t>书中提到，不仅是贫农，富农也是地主的压迫对象。实际上，由于富农拥有更多的土地、工具等财产，对于地主来说，比起贫农，更有油水可</w:t>
      </w:r>
      <w:proofErr w:type="gramStart"/>
      <w:r>
        <w:rPr>
          <w:rFonts w:hint="eastAsia"/>
          <w:sz w:val="24"/>
          <w:szCs w:val="24"/>
        </w:rPr>
        <w:t>榨</w:t>
      </w:r>
      <w:proofErr w:type="gramEnd"/>
      <w:r>
        <w:rPr>
          <w:rFonts w:hint="eastAsia"/>
          <w:sz w:val="24"/>
          <w:szCs w:val="24"/>
        </w:rPr>
        <w:t>。这也说明了，农民不推翻地主，试图在与其和平共处的条件下实现个人生存和富裕是不太可能的，因为哪怕农民再努力从事生产</w:t>
      </w:r>
      <w:r w:rsidR="00491577">
        <w:rPr>
          <w:rFonts w:hint="eastAsia"/>
          <w:sz w:val="24"/>
          <w:szCs w:val="24"/>
        </w:rPr>
        <w:t>，甚至转而剥削贫农</w:t>
      </w:r>
      <w:r>
        <w:rPr>
          <w:rFonts w:hint="eastAsia"/>
          <w:sz w:val="24"/>
          <w:szCs w:val="24"/>
        </w:rPr>
        <w:t>，</w:t>
      </w:r>
      <w:r w:rsidR="00491577">
        <w:rPr>
          <w:rFonts w:hint="eastAsia"/>
          <w:sz w:val="24"/>
          <w:szCs w:val="24"/>
        </w:rPr>
        <w:t>从而</w:t>
      </w:r>
      <w:r>
        <w:rPr>
          <w:rFonts w:hint="eastAsia"/>
          <w:sz w:val="24"/>
          <w:szCs w:val="24"/>
        </w:rPr>
        <w:t>成为富农，也难以摆脱被地主压榨和破产的命运。</w:t>
      </w:r>
    </w:p>
    <w:p w:rsidR="00F834A2" w:rsidRDefault="00D33C77" w:rsidP="00FB5B6A">
      <w:pPr>
        <w:pStyle w:val="a3"/>
        <w:numPr>
          <w:ilvl w:val="0"/>
          <w:numId w:val="1"/>
        </w:numPr>
        <w:ind w:firstLineChars="0"/>
        <w:rPr>
          <w:sz w:val="24"/>
          <w:szCs w:val="24"/>
        </w:rPr>
      </w:pPr>
      <w:r>
        <w:rPr>
          <w:rFonts w:hint="eastAsia"/>
          <w:sz w:val="24"/>
          <w:szCs w:val="24"/>
        </w:rPr>
        <w:lastRenderedPageBreak/>
        <w:t>书中对地主资金闲置和农民借贷的</w:t>
      </w:r>
      <w:proofErr w:type="gramStart"/>
      <w:r>
        <w:rPr>
          <w:rFonts w:hint="eastAsia"/>
          <w:sz w:val="24"/>
          <w:szCs w:val="24"/>
        </w:rPr>
        <w:t>描写让</w:t>
      </w:r>
      <w:proofErr w:type="gramEnd"/>
      <w:r>
        <w:rPr>
          <w:rFonts w:hint="eastAsia"/>
          <w:sz w:val="24"/>
          <w:szCs w:val="24"/>
        </w:rPr>
        <w:t>我有所启发。记得高中历史就在提到封建地主土地所有制阻碍近代化时，原因里就有一条是“地主囤积资金，使再生产缺乏资本”。这里给出了直观的展现。地主宁愿把财物埋在地里烂掉，也不用于投资水利等生产设施。而贫民借贷也多用于生活消费，而</w:t>
      </w:r>
      <w:proofErr w:type="gramStart"/>
      <w:r>
        <w:rPr>
          <w:rFonts w:hint="eastAsia"/>
          <w:sz w:val="24"/>
          <w:szCs w:val="24"/>
        </w:rPr>
        <w:t>非扩大</w:t>
      </w:r>
      <w:proofErr w:type="gramEnd"/>
      <w:r>
        <w:rPr>
          <w:rFonts w:hint="eastAsia"/>
          <w:sz w:val="24"/>
          <w:szCs w:val="24"/>
        </w:rPr>
        <w:t>生产。这样一来，农业生产力由于缺乏资金，长期停滞，得不到发展，难以长生近代化萌芽。</w:t>
      </w:r>
    </w:p>
    <w:p w:rsidR="00D33C77" w:rsidRDefault="00D33C77" w:rsidP="00D33C77">
      <w:pPr>
        <w:pStyle w:val="a3"/>
        <w:numPr>
          <w:ilvl w:val="0"/>
          <w:numId w:val="1"/>
        </w:numPr>
        <w:ind w:firstLineChars="0"/>
        <w:rPr>
          <w:sz w:val="24"/>
          <w:szCs w:val="24"/>
        </w:rPr>
      </w:pPr>
      <w:r>
        <w:rPr>
          <w:rFonts w:hint="eastAsia"/>
          <w:sz w:val="24"/>
          <w:szCs w:val="24"/>
        </w:rPr>
        <w:t>书中说，地主的生活也并不奢侈，在贫寒交迫的苦海中，谁要是怜悯乡亲而放弃了最后一分钱的榨取，就有危险被拖入到贫困中去。这是我没想到的。也许，在生产力落后的情况下，受害的不只是农民，地主也面临着衰败的危险。</w:t>
      </w:r>
      <w:r w:rsidR="00914DB1">
        <w:rPr>
          <w:rFonts w:hint="eastAsia"/>
          <w:sz w:val="24"/>
          <w:szCs w:val="24"/>
        </w:rPr>
        <w:t>“万恶”的地主之所以存在，不是因为有恶人，更根本还是由于经济落后</w:t>
      </w:r>
      <w:bookmarkStart w:id="0" w:name="_GoBack"/>
      <w:bookmarkEnd w:id="0"/>
      <w:r w:rsidR="00914DB1">
        <w:rPr>
          <w:rFonts w:hint="eastAsia"/>
          <w:sz w:val="24"/>
          <w:szCs w:val="24"/>
        </w:rPr>
        <w:t>而导致的制度落后。贫民的问题不能通过对地主的仇恨得到解决，而是要依靠生产力发展。</w:t>
      </w:r>
    </w:p>
    <w:p w:rsidR="00D33C77" w:rsidRPr="00914DB1" w:rsidRDefault="00914DB1" w:rsidP="00D33C77">
      <w:pPr>
        <w:pStyle w:val="a3"/>
        <w:numPr>
          <w:ilvl w:val="0"/>
          <w:numId w:val="1"/>
        </w:numPr>
        <w:ind w:firstLineChars="0"/>
        <w:rPr>
          <w:sz w:val="24"/>
          <w:szCs w:val="24"/>
        </w:rPr>
      </w:pPr>
      <w:r>
        <w:rPr>
          <w:rFonts w:hint="eastAsia"/>
          <w:sz w:val="24"/>
          <w:szCs w:val="24"/>
        </w:rPr>
        <w:t>张庄的战争记述则让我从另一个侧面了解到了大时代背景下的小事件。多年的受教育经历让我不缺少对解放前历史的了解，但这种了解都是些大事件、大人物，平民的生活往往是被浓缩成一两句话一笔带过的，但其实这其间的挣扎与苦难，抗争与英勇，又岂是一两句话说的完的呢。作者就为我提供了这样一个了解民众战争下生活的机会，而结合着对大背景的了解，使我对历史的认知更具真实感了。</w:t>
      </w:r>
    </w:p>
    <w:p w:rsidR="00D33C77" w:rsidRDefault="00D33C77" w:rsidP="00D33C77">
      <w:pPr>
        <w:rPr>
          <w:sz w:val="24"/>
          <w:szCs w:val="24"/>
        </w:rPr>
      </w:pPr>
    </w:p>
    <w:p w:rsidR="00D33C77" w:rsidRDefault="00D33C77" w:rsidP="00D33C77">
      <w:pPr>
        <w:rPr>
          <w:sz w:val="24"/>
          <w:szCs w:val="24"/>
        </w:rPr>
      </w:pPr>
    </w:p>
    <w:p w:rsidR="00D33C77" w:rsidRDefault="00D33C77" w:rsidP="00D33C77">
      <w:pPr>
        <w:rPr>
          <w:sz w:val="24"/>
          <w:szCs w:val="24"/>
        </w:rPr>
      </w:pPr>
    </w:p>
    <w:p w:rsidR="00D33C77" w:rsidRDefault="00D33C77" w:rsidP="00D33C77">
      <w:pPr>
        <w:rPr>
          <w:sz w:val="24"/>
          <w:szCs w:val="24"/>
        </w:rPr>
      </w:pPr>
    </w:p>
    <w:p w:rsidR="00D33C77" w:rsidRDefault="00D33C77" w:rsidP="00D33C77">
      <w:pPr>
        <w:rPr>
          <w:sz w:val="24"/>
          <w:szCs w:val="24"/>
        </w:rPr>
      </w:pPr>
    </w:p>
    <w:p w:rsidR="00D33C77" w:rsidRPr="00D33C77" w:rsidRDefault="00D33C77" w:rsidP="00D33C77">
      <w:pPr>
        <w:rPr>
          <w:sz w:val="24"/>
          <w:szCs w:val="24"/>
        </w:rPr>
      </w:pPr>
    </w:p>
    <w:p w:rsidR="00F834A2" w:rsidRDefault="00F834A2" w:rsidP="00F834A2">
      <w:pPr>
        <w:rPr>
          <w:sz w:val="24"/>
          <w:szCs w:val="24"/>
        </w:rPr>
      </w:pPr>
    </w:p>
    <w:p w:rsidR="00F834A2" w:rsidRDefault="00F834A2" w:rsidP="00F834A2">
      <w:pPr>
        <w:rPr>
          <w:sz w:val="24"/>
          <w:szCs w:val="24"/>
        </w:rPr>
      </w:pPr>
    </w:p>
    <w:p w:rsidR="00F834A2" w:rsidRDefault="00F834A2" w:rsidP="00F834A2">
      <w:pPr>
        <w:rPr>
          <w:sz w:val="24"/>
          <w:szCs w:val="24"/>
        </w:rPr>
      </w:pPr>
    </w:p>
    <w:p w:rsidR="00F834A2" w:rsidRDefault="00F834A2" w:rsidP="00F834A2">
      <w:pPr>
        <w:rPr>
          <w:sz w:val="24"/>
          <w:szCs w:val="24"/>
        </w:rPr>
      </w:pPr>
    </w:p>
    <w:p w:rsidR="00F834A2" w:rsidRPr="00F834A2" w:rsidRDefault="00F834A2" w:rsidP="00F834A2">
      <w:pPr>
        <w:rPr>
          <w:sz w:val="24"/>
          <w:szCs w:val="24"/>
        </w:rPr>
      </w:pPr>
    </w:p>
    <w:p w:rsidR="00FB5B6A" w:rsidRDefault="00FB5B6A" w:rsidP="00FB5B6A">
      <w:pPr>
        <w:rPr>
          <w:sz w:val="24"/>
          <w:szCs w:val="24"/>
        </w:rPr>
      </w:pPr>
    </w:p>
    <w:p w:rsidR="00FB5B6A" w:rsidRDefault="00FB5B6A" w:rsidP="00FB5B6A">
      <w:pPr>
        <w:rPr>
          <w:sz w:val="24"/>
          <w:szCs w:val="24"/>
        </w:rPr>
      </w:pPr>
    </w:p>
    <w:p w:rsidR="00FB5B6A" w:rsidRPr="00FB5B6A" w:rsidRDefault="00FB5B6A" w:rsidP="00FB5B6A">
      <w:pPr>
        <w:rPr>
          <w:sz w:val="24"/>
          <w:szCs w:val="24"/>
        </w:rPr>
      </w:pPr>
    </w:p>
    <w:p w:rsidR="0057242D" w:rsidRDefault="0057242D" w:rsidP="0057242D">
      <w:pPr>
        <w:rPr>
          <w:sz w:val="24"/>
          <w:szCs w:val="24"/>
        </w:rPr>
      </w:pPr>
    </w:p>
    <w:p w:rsidR="0057242D" w:rsidRPr="0057242D" w:rsidRDefault="0057242D" w:rsidP="0057242D">
      <w:pPr>
        <w:rPr>
          <w:sz w:val="24"/>
          <w:szCs w:val="24"/>
        </w:rPr>
      </w:pPr>
      <w:r>
        <w:rPr>
          <w:rFonts w:hint="eastAsia"/>
          <w:sz w:val="24"/>
          <w:szCs w:val="24"/>
        </w:rPr>
        <w:t>翻身的意识形态，真有这么浓厚吗？</w:t>
      </w:r>
      <w:r>
        <w:rPr>
          <w:rFonts w:hint="eastAsia"/>
          <w:sz w:val="24"/>
          <w:szCs w:val="24"/>
        </w:rPr>
        <w:t>p4</w:t>
      </w:r>
    </w:p>
    <w:sectPr w:rsidR="0057242D" w:rsidRPr="005724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7E51CA"/>
    <w:multiLevelType w:val="hybridMultilevel"/>
    <w:tmpl w:val="41FCAF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646"/>
    <w:rsid w:val="00457289"/>
    <w:rsid w:val="00491577"/>
    <w:rsid w:val="00504646"/>
    <w:rsid w:val="0057242D"/>
    <w:rsid w:val="005E5E53"/>
    <w:rsid w:val="0061489D"/>
    <w:rsid w:val="0067033E"/>
    <w:rsid w:val="006D3356"/>
    <w:rsid w:val="00753128"/>
    <w:rsid w:val="00914DB1"/>
    <w:rsid w:val="00CA4106"/>
    <w:rsid w:val="00CD3E59"/>
    <w:rsid w:val="00D33C77"/>
    <w:rsid w:val="00DD3001"/>
    <w:rsid w:val="00E77868"/>
    <w:rsid w:val="00F834A2"/>
    <w:rsid w:val="00FB5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263F80-FA0E-44B4-AF7F-1FC3931F6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46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宋悦</dc:creator>
  <cp:keywords/>
  <dc:description/>
  <cp:lastModifiedBy>宋悦</cp:lastModifiedBy>
  <cp:revision>8</cp:revision>
  <dcterms:created xsi:type="dcterms:W3CDTF">2015-10-09T07:12:00Z</dcterms:created>
  <dcterms:modified xsi:type="dcterms:W3CDTF">2015-10-19T08:01:00Z</dcterms:modified>
</cp:coreProperties>
</file>